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AEO Audit Template</w:t>
      </w:r>
    </w:p>
    <w:p>
      <w:pPr>
        <w:jc w:val="center"/>
      </w:pPr>
      <w:r>
        <w:t>A complete Answer Engine Optimization audit workbook for evaluating question coverage, direct answers, answer formats, featured snippet opportunities, People Also Ask coverage, entity clarity, evidence, structured data, and technical accessibility.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Define the website, market, audience, priority products or services, and data sources.</w:t>
      </w:r>
    </w:p>
    <w:p>
      <w:pPr>
        <w:pStyle w:val="ListNumber"/>
      </w:pPr>
      <w:r>
        <w:t>Collect priority questions from search data, customer research, SERP features, support conversations, and sales questions.</w:t>
      </w:r>
    </w:p>
    <w:p>
      <w:pPr>
        <w:pStyle w:val="ListNumber"/>
      </w:pPr>
      <w:r>
        <w:t>Audit answer quality, placement, format, evidence, entity clarity, structured data, and technical availability.</w:t>
      </w:r>
    </w:p>
    <w:p>
      <w:pPr>
        <w:pStyle w:val="ListNumber"/>
      </w:pPr>
      <w:r>
        <w:t>Record page-level findings and competitor answer patterns.</w:t>
      </w:r>
    </w:p>
    <w:p>
      <w:pPr>
        <w:pStyle w:val="ListNumber"/>
      </w:pPr>
      <w:r>
        <w:t>Prioritize opportunities by business relevance, visibility potential, current ranking strength, quality gap, and effort.</w:t>
      </w:r>
    </w:p>
    <w:p>
      <w:pPr>
        <w:pStyle w:val="ListNumber"/>
      </w:pPr>
      <w:r>
        <w:t>Convert approved recommendations into the implementation roadmap and validate results after changes.</w:t>
      </w:r>
    </w:p>
    <w:p>
      <w:pPr>
        <w:pStyle w:val="Heading1"/>
      </w:pPr>
      <w:r>
        <w:t>1. Audit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Website / domain</w:t>
            </w:r>
          </w:p>
        </w:tc>
        <w:tc>
          <w:tcPr>
            <w:tcW w:type="dxa" w:w="960"/>
          </w:tcPr>
          <w:p>
            <w:r>
              <w:t>Client / brand</w:t>
            </w:r>
          </w:p>
        </w:tc>
        <w:tc>
          <w:tcPr>
            <w:tcW w:type="dxa" w:w="960"/>
          </w:tcPr>
          <w:p>
            <w:r>
              <w:t>Audit date</w:t>
            </w:r>
          </w:p>
        </w:tc>
        <w:tc>
          <w:tcPr>
            <w:tcW w:type="dxa" w:w="960"/>
          </w:tcPr>
          <w:p>
            <w:r>
              <w:t>Auditor</w:t>
            </w:r>
          </w:p>
        </w:tc>
        <w:tc>
          <w:tcPr>
            <w:tcW w:type="dxa" w:w="960"/>
          </w:tcPr>
          <w:p>
            <w:r>
              <w:t>Primary market</w:t>
            </w:r>
          </w:p>
        </w:tc>
        <w:tc>
          <w:tcPr>
            <w:tcW w:type="dxa" w:w="960"/>
          </w:tcPr>
          <w:p>
            <w:r>
              <w:t>Target audience</w:t>
            </w:r>
          </w:p>
        </w:tc>
        <w:tc>
          <w:tcPr>
            <w:tcW w:type="dxa" w:w="960"/>
          </w:tcPr>
          <w:p>
            <w:r>
              <w:t>Priority products / services</w:t>
            </w:r>
          </w:p>
        </w:tc>
        <w:tc>
          <w:tcPr>
            <w:tcW w:type="dxa" w:w="960"/>
          </w:tcPr>
          <w:p>
            <w:r>
              <w:t>Primary conversion goal</w:t>
            </w:r>
          </w:p>
        </w:tc>
        <w:tc>
          <w:tcPr>
            <w:tcW w:type="dxa" w:w="960"/>
          </w:tcPr>
          <w:p>
            <w:r>
              <w:t>Data sources used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2. Question and Query Coverage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Priority audience questions have been identified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Question queries are grouped by topic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Questions are mapped to funnel stages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Questions are mapped to relevant URLs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Unanswered priority questions are documented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Duplicate question targeting is identified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Follow-up questions are covered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Conversational and natural-language query patterns are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Brand-specific questions are covered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Product or service comparison questions are covered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3. Direct Answer Quality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Priority questions receive a direct answer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Direct answer appears close to the relevant question or heading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Answer is understandable without unnecessary context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Answer uses precise language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Answer avoids vague pronouns and unclear references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Answer is supported by explanation where needed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Definitions are concise and accurate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Yes/no questions are answered explicitly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Numeric answers include units and context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Time-sensitive answers include relevant dates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4. Answer Format and Structure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Step-based questions use ordered steps where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Comparison questions use clear criteria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Definition questions use concise definition blocks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List questions use scannable lists where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Tables are used for structured comparisons where useful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FAQ sections contain genuine user questions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Headings reflect user questions where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Long answers are broken into logical sections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Summary statements are available for complex sections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Formatting supports quick extraction and comprehension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5. Featured Snippet Opportunity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Existing featured snippet ownership is documented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Keywords with featured snippets are identified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Paragraph snippet opportunities are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List snippet opportunities are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Table snippet opportunities are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Current ranking position is recorded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Competing snippet source is documented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Answer format is compared with current snippet pattern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Optimization action is documented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Snippet ownership is tracked after changes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6. People Also Ask Coverage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Relevant People Also Ask questions are collected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Questions are grouped by topic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Questions are mapped to existing pages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Missing answer opportunities are identified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Answers are concise and self-contained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Related follow-up questions are connected logically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Repeated FAQs across multiple pages are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PAA coverage is prioritized by business relevance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7. Entity Clarity and Context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Brand name is clearly identified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Organization information is consistent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People and authors are identified clearly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Products and services are named consistently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Locations are described unambiguously where relevant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Industry terminology is defined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Acronyms are expanded on first use where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Relationships between entities are explicit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Ambiguous references are removed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About and author information supports entity understanding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8. Source, Evidence, and Trust Signals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Important factual claims are supported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Primary sources are used where practical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Statistics include source and date context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Expert claims identify the expert and qualification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Author information is available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Editorial ownership is clear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Last updated dates are accurate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References lead to relevant evidence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Conflicting claims are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Commercial relationships are disclosed where required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9. Structured Data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Structured data matches visible content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FAQ markup is used only where eligible and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HowTo markup is reviewed where applicable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Article or BlogPosting markup is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Organization markup is consistent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Person / author markup is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Product markup is reviewed where applicable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LocalBusiness markup is reviewed where applicable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Breadcrumb markup is correct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Markup validates without critical errors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Entity identifiers and sameAs references are reviewed where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10. Content Accessibility and Technical Availability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Answer content is present in rendered HTML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Important answers are not hidden behind interaction unnecessarily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JavaScript rendering has been tested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Page is crawlable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Page is indexable when intended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Canonical points to the correct page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Mobile rendering preserves answer content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Page performance does not prevent practical access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Headings and answer content are available to assistive technologies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Important content is not embedded only in images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11. Page-Level AEO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>
        <w:tc>
          <w:tcPr>
            <w:tcW w:type="dxa" w:w="617"/>
          </w:tcPr>
          <w:p>
            <w:r>
              <w:t>Page URL</w:t>
            </w:r>
          </w:p>
        </w:tc>
        <w:tc>
          <w:tcPr>
            <w:tcW w:type="dxa" w:w="617"/>
          </w:tcPr>
          <w:p>
            <w:r>
              <w:t>Primary question</w:t>
            </w:r>
          </w:p>
        </w:tc>
        <w:tc>
          <w:tcPr>
            <w:tcW w:type="dxa" w:w="617"/>
          </w:tcPr>
          <w:p>
            <w:r>
              <w:t>Secondary questions</w:t>
            </w:r>
          </w:p>
        </w:tc>
        <w:tc>
          <w:tcPr>
            <w:tcW w:type="dxa" w:w="617"/>
          </w:tcPr>
          <w:p>
            <w:r>
              <w:t>Current answer quality</w:t>
            </w:r>
          </w:p>
        </w:tc>
        <w:tc>
          <w:tcPr>
            <w:tcW w:type="dxa" w:w="617"/>
          </w:tcPr>
          <w:p>
            <w:r>
              <w:t>Answer format</w:t>
            </w:r>
          </w:p>
        </w:tc>
        <w:tc>
          <w:tcPr>
            <w:tcW w:type="dxa" w:w="617"/>
          </w:tcPr>
          <w:p>
            <w:r>
              <w:t>PAA coverage</w:t>
            </w:r>
          </w:p>
        </w:tc>
        <w:tc>
          <w:tcPr>
            <w:tcW w:type="dxa" w:w="617"/>
          </w:tcPr>
          <w:p>
            <w:r>
              <w:t>Snippet opportunity</w:t>
            </w:r>
          </w:p>
        </w:tc>
        <w:tc>
          <w:tcPr>
            <w:tcW w:type="dxa" w:w="617"/>
          </w:tcPr>
          <w:p>
            <w:r>
              <w:t>Entity clarity</w:t>
            </w:r>
          </w:p>
        </w:tc>
        <w:tc>
          <w:tcPr>
            <w:tcW w:type="dxa" w:w="617"/>
          </w:tcPr>
          <w:p>
            <w:r>
              <w:t>Source quality</w:t>
            </w:r>
          </w:p>
        </w:tc>
        <w:tc>
          <w:tcPr>
            <w:tcW w:type="dxa" w:w="617"/>
          </w:tcPr>
          <w:p>
            <w:r>
              <w:t>Schema status</w:t>
            </w:r>
          </w:p>
        </w:tc>
        <w:tc>
          <w:tcPr>
            <w:tcW w:type="dxa" w:w="617"/>
          </w:tcPr>
          <w:p>
            <w:r>
              <w:t>Priority</w:t>
            </w:r>
          </w:p>
        </w:tc>
        <w:tc>
          <w:tcPr>
            <w:tcW w:type="dxa" w:w="617"/>
          </w:tcPr>
          <w:p>
            <w:r>
              <w:t>Recommended action</w:t>
            </w:r>
          </w:p>
        </w:tc>
        <w:tc>
          <w:tcPr>
            <w:tcW w:type="dxa" w:w="617"/>
          </w:tcPr>
          <w:p>
            <w:r>
              <w:t>Owner</w:t>
            </w:r>
          </w:p>
        </w:tc>
        <w:tc>
          <w:tcPr>
            <w:tcW w:type="dxa" w:w="617"/>
          </w:tcPr>
          <w:p>
            <w:r>
              <w:t>Status</w:t>
            </w:r>
          </w:p>
        </w:tc>
      </w:tr>
      <w:tr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</w:tr>
    </w:tbl>
    <w:p/>
    <w:p>
      <w:pPr>
        <w:pStyle w:val="Heading1"/>
      </w:pPr>
      <w:r>
        <w:t>12. Competitor Answer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Question / query</w:t>
            </w:r>
          </w:p>
        </w:tc>
        <w:tc>
          <w:tcPr>
            <w:tcW w:type="dxa" w:w="785"/>
          </w:tcPr>
          <w:p>
            <w:r>
              <w:t>Competitor URL</w:t>
            </w:r>
          </w:p>
        </w:tc>
        <w:tc>
          <w:tcPr>
            <w:tcW w:type="dxa" w:w="785"/>
          </w:tcPr>
          <w:p>
            <w:r>
              <w:t>Current answer source</w:t>
            </w:r>
          </w:p>
        </w:tc>
        <w:tc>
          <w:tcPr>
            <w:tcW w:type="dxa" w:w="785"/>
          </w:tcPr>
          <w:p>
            <w:r>
              <w:t>Answer position on page</w:t>
            </w:r>
          </w:p>
        </w:tc>
        <w:tc>
          <w:tcPr>
            <w:tcW w:type="dxa" w:w="785"/>
          </w:tcPr>
          <w:p>
            <w:r>
              <w:t>Answer format</w:t>
            </w:r>
          </w:p>
        </w:tc>
        <w:tc>
          <w:tcPr>
            <w:tcW w:type="dxa" w:w="785"/>
          </w:tcPr>
          <w:p>
            <w:r>
              <w:t>Answer length / depth</w:t>
            </w:r>
          </w:p>
        </w:tc>
        <w:tc>
          <w:tcPr>
            <w:tcW w:type="dxa" w:w="785"/>
          </w:tcPr>
          <w:p>
            <w:r>
              <w:t>Supporting evidence</w:t>
            </w:r>
          </w:p>
        </w:tc>
        <w:tc>
          <w:tcPr>
            <w:tcW w:type="dxa" w:w="785"/>
          </w:tcPr>
          <w:p>
            <w:r>
              <w:t>Structured data</w:t>
            </w:r>
          </w:p>
        </w:tc>
        <w:tc>
          <w:tcPr>
            <w:tcW w:type="dxa" w:w="785"/>
          </w:tcPr>
          <w:p>
            <w:r>
              <w:t>Strength</w:t>
            </w:r>
          </w:p>
        </w:tc>
        <w:tc>
          <w:tcPr>
            <w:tcW w:type="dxa" w:w="785"/>
          </w:tcPr>
          <w:p>
            <w:r>
              <w:t>Gap / opportunity</w:t>
            </w:r>
          </w:p>
        </w:tc>
        <w:tc>
          <w:tcPr>
            <w:tcW w:type="dxa" w:w="785"/>
          </w:tcPr>
          <w:p>
            <w:r>
              <w:t>Recommended action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13. AEO Opportunity Prioritization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Opportunity</w:t>
            </w:r>
          </w:p>
        </w:tc>
        <w:tc>
          <w:tcPr>
            <w:tcW w:type="dxa" w:w="720"/>
          </w:tcPr>
          <w:p>
            <w:r>
              <w:t>Target question / query</w:t>
            </w:r>
          </w:p>
        </w:tc>
        <w:tc>
          <w:tcPr>
            <w:tcW w:type="dxa" w:w="720"/>
          </w:tcPr>
          <w:p>
            <w:r>
              <w:t>Target URL</w:t>
            </w:r>
          </w:p>
        </w:tc>
        <w:tc>
          <w:tcPr>
            <w:tcW w:type="dxa" w:w="720"/>
          </w:tcPr>
          <w:p>
            <w:r>
              <w:t>Business relevance (1-5)</w:t>
            </w:r>
          </w:p>
        </w:tc>
        <w:tc>
          <w:tcPr>
            <w:tcW w:type="dxa" w:w="720"/>
          </w:tcPr>
          <w:p>
            <w:r>
              <w:t>Visibility potential (1-5)</w:t>
            </w:r>
          </w:p>
        </w:tc>
        <w:tc>
          <w:tcPr>
            <w:tcW w:type="dxa" w:w="720"/>
          </w:tcPr>
          <w:p>
            <w:r>
              <w:t>Current ranking strength (1-5)</w:t>
            </w:r>
          </w:p>
        </w:tc>
        <w:tc>
          <w:tcPr>
            <w:tcW w:type="dxa" w:w="720"/>
          </w:tcPr>
          <w:p>
            <w:r>
              <w:t>Answer quality gap (1-5)</w:t>
            </w:r>
          </w:p>
        </w:tc>
        <w:tc>
          <w:tcPr>
            <w:tcW w:type="dxa" w:w="720"/>
          </w:tcPr>
          <w:p>
            <w:r>
              <w:t>Implementation effort (1-5)</w:t>
            </w:r>
          </w:p>
        </w:tc>
        <w:tc>
          <w:tcPr>
            <w:tcW w:type="dxa" w:w="720"/>
          </w:tcPr>
          <w:p>
            <w:r>
              <w:t>Priority tier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Target date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14. AEO Implementation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c>
          <w:tcPr>
            <w:tcW w:type="dxa" w:w="665"/>
          </w:tcPr>
          <w:p>
            <w:r>
              <w:t>Task ID</w:t>
            </w:r>
          </w:p>
        </w:tc>
        <w:tc>
          <w:tcPr>
            <w:tcW w:type="dxa" w:w="665"/>
          </w:tcPr>
          <w:p>
            <w:r>
              <w:t>Page / template</w:t>
            </w:r>
          </w:p>
        </w:tc>
        <w:tc>
          <w:tcPr>
            <w:tcW w:type="dxa" w:w="665"/>
          </w:tcPr>
          <w:p>
            <w:r>
              <w:t>Issue or opportunity</w:t>
            </w:r>
          </w:p>
        </w:tc>
        <w:tc>
          <w:tcPr>
            <w:tcW w:type="dxa" w:w="665"/>
          </w:tcPr>
          <w:p>
            <w:r>
              <w:t>Recommended change</w:t>
            </w:r>
          </w:p>
        </w:tc>
        <w:tc>
          <w:tcPr>
            <w:tcW w:type="dxa" w:w="665"/>
          </w:tcPr>
          <w:p>
            <w:r>
              <w:t>Expected outcome</w:t>
            </w:r>
          </w:p>
        </w:tc>
        <w:tc>
          <w:tcPr>
            <w:tcW w:type="dxa" w:w="665"/>
          </w:tcPr>
          <w:p>
            <w:r>
              <w:t>Priority</w:t>
            </w:r>
          </w:p>
        </w:tc>
        <w:tc>
          <w:tcPr>
            <w:tcW w:type="dxa" w:w="665"/>
          </w:tcPr>
          <w:p>
            <w:r>
              <w:t>Effort</w:t>
            </w:r>
          </w:p>
        </w:tc>
        <w:tc>
          <w:tcPr>
            <w:tcW w:type="dxa" w:w="665"/>
          </w:tcPr>
          <w:p>
            <w:r>
              <w:t>Owner</w:t>
            </w:r>
          </w:p>
        </w:tc>
        <w:tc>
          <w:tcPr>
            <w:tcW w:type="dxa" w:w="665"/>
          </w:tcPr>
          <w:p>
            <w:r>
              <w:t>Target date</w:t>
            </w:r>
          </w:p>
        </w:tc>
        <w:tc>
          <w:tcPr>
            <w:tcW w:type="dxa" w:w="665"/>
          </w:tcPr>
          <w:p>
            <w:r>
              <w:t>Implementation status</w:t>
            </w:r>
          </w:p>
        </w:tc>
        <w:tc>
          <w:tcPr>
            <w:tcW w:type="dxa" w:w="665"/>
          </w:tcPr>
          <w:p>
            <w:r>
              <w:t>QA method</w:t>
            </w:r>
          </w:p>
        </w:tc>
        <w:tc>
          <w:tcPr>
            <w:tcW w:type="dxa" w:w="665"/>
          </w:tcPr>
          <w:p>
            <w:r>
              <w:t>Validation date</w:t>
            </w:r>
          </w:p>
        </w:tc>
        <w:tc>
          <w:tcPr>
            <w:tcW w:type="dxa" w:w="665"/>
          </w:tcPr>
          <w:p>
            <w:r>
              <w:t>Result / notes</w:t>
            </w:r>
          </w:p>
        </w:tc>
      </w:tr>
      <w:tr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</w:tr>
    </w:tbl>
    <w:p/>
    <w:p>
      <w:pPr>
        <w:pStyle w:val="Heading1"/>
      </w:pPr>
      <w:r>
        <w:t>15. Final Audit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Summary area</w:t>
            </w:r>
          </w:p>
        </w:tc>
        <w:tc>
          <w:tcPr>
            <w:tcW w:type="dxa" w:w="4320"/>
          </w:tcPr>
          <w:p>
            <w:r>
              <w:t>Findings and recommendations</w:t>
            </w:r>
          </w:p>
        </w:tc>
      </w:tr>
      <w:tr>
        <w:tc>
          <w:tcPr>
            <w:tcW w:type="dxa" w:w="4320"/>
          </w:tcPr>
          <w:p>
            <w:r>
              <w:t>Overall AEO readiness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Critical issues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High-priority answer opportunities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Featured snippet opportunities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PAA coverage gaps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Entity clarity issues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Evidence and trust gaps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Structured data issues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Technical accessibility issues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30-day priorities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60-day priorities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90-day priorities</w:t>
            </w:r>
          </w:p>
        </w:tc>
        <w:tc>
          <w:tcPr>
            <w:tcW w:type="dxa" w:w="4320"/>
          </w:tcPr>
          <w:p/>
        </w:tc>
      </w:tr>
    </w:tbl>
    <w:p/>
    <w:sectPr w:rsidR="00FC693F" w:rsidRPr="0006063C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